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29A" w:rsidRPr="0080047B" w:rsidRDefault="0082429A" w:rsidP="0082429A">
      <w:pPr>
        <w:jc w:val="center"/>
        <w:rPr>
          <w:b/>
          <w:caps/>
          <w:sz w:val="28"/>
          <w:szCs w:val="28"/>
        </w:rPr>
      </w:pPr>
      <w:r w:rsidRPr="0080047B">
        <w:rPr>
          <w:b/>
          <w:caps/>
          <w:sz w:val="28"/>
          <w:szCs w:val="28"/>
        </w:rPr>
        <w:t>Билет № 11</w:t>
      </w:r>
    </w:p>
    <w:p w:rsidR="0080047B" w:rsidRPr="0080047B" w:rsidRDefault="0080047B" w:rsidP="0082429A">
      <w:pPr>
        <w:jc w:val="center"/>
        <w:rPr>
          <w:b/>
          <w:caps/>
          <w:sz w:val="28"/>
          <w:szCs w:val="28"/>
        </w:rPr>
      </w:pPr>
    </w:p>
    <w:p w:rsidR="0082429A" w:rsidRPr="0080047B" w:rsidRDefault="0082429A" w:rsidP="0082429A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0047B">
        <w:rPr>
          <w:b/>
          <w:sz w:val="28"/>
          <w:szCs w:val="28"/>
        </w:rPr>
        <w:t>Синтез искусства в усилении эмоционального воздействия в спектакле.</w:t>
      </w:r>
    </w:p>
    <w:p w:rsidR="0082429A" w:rsidRPr="0080047B" w:rsidRDefault="0082429A" w:rsidP="0082429A">
      <w:pPr>
        <w:jc w:val="both"/>
        <w:rPr>
          <w:b/>
          <w:sz w:val="28"/>
          <w:szCs w:val="28"/>
        </w:rPr>
      </w:pPr>
    </w:p>
    <w:p w:rsidR="0080047B" w:rsidRPr="0080047B" w:rsidRDefault="0080047B" w:rsidP="0080047B">
      <w:pPr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В театре, кино, на телевидении также активно  взаимодействуют  различные виды  искусства.  </w:t>
      </w:r>
      <w:proofErr w:type="gramStart"/>
      <w:r w:rsidRPr="0080047B">
        <w:rPr>
          <w:sz w:val="28"/>
          <w:szCs w:val="28"/>
        </w:rPr>
        <w:t xml:space="preserve">Синтетическими  видами  искусства  являются  театр  и  кино, объединяющие  драматическое,  музыкальное,  изобразительное  искусства. </w:t>
      </w:r>
      <w:proofErr w:type="gramEnd"/>
    </w:p>
    <w:p w:rsidR="0080047B" w:rsidRPr="0080047B" w:rsidRDefault="0080047B" w:rsidP="0080047B">
      <w:pPr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Зритель  и  слушатель  испытывает на  себе  воздействие  сюжета  литературного произведения,  лежащего  в основе  сценария  фильма  или  либретто спектакля.  Декорации  и  костюмы,  создающие  зрительный образ  спектакля, погружают  его  в  атмосферу  реальности,  в  которой  разворачивается  сюжет. Эмоциональное  переживание  происходящих  на  сцене  коллизий  во  много раз  усиливается  музыкой. </w:t>
      </w:r>
    </w:p>
    <w:p w:rsidR="0080047B" w:rsidRPr="0080047B" w:rsidRDefault="0080047B" w:rsidP="0080047B">
      <w:pPr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Особый  сценический  жанр  —  мюзикл,  где  в  неразрывном  единстве сливаются  драматическое,  музыкальное,  вокальное,  хореографическое  и пластическое  искусства. Их  сочетание и  взаимосвязь  придают  мюзиклу  особую  динамичность.  Характерной  чертой  многих  мюзиклов  стало  раскрытие  серьезного  содержания  доступными  для  восприятия  художественными средствами.  Мюзикл  впитал  в  себя некоторые  черты  оперетты,  водевиля,  эстрадного  шоу,  варьете,  отличающихся  особым  ощущением  сценического  времени,  броскостью,  яркостью материала. </w:t>
      </w:r>
    </w:p>
    <w:p w:rsidR="0080047B" w:rsidRPr="0080047B" w:rsidRDefault="0080047B" w:rsidP="0080047B">
      <w:pPr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Жанр  мюзикла  сформировался  в США  </w:t>
      </w:r>
      <w:proofErr w:type="gramStart"/>
      <w:r w:rsidRPr="0080047B">
        <w:rPr>
          <w:sz w:val="28"/>
          <w:szCs w:val="28"/>
        </w:rPr>
        <w:t>в  начале</w:t>
      </w:r>
      <w:proofErr w:type="gramEnd"/>
      <w:r w:rsidRPr="0080047B">
        <w:rPr>
          <w:sz w:val="28"/>
          <w:szCs w:val="28"/>
        </w:rPr>
        <w:t xml:space="preserve">  XX в. и  вскоре  начал свое  триумфальное  шествие  по  всему  миру.  Некоторые  зачастую  называют  </w:t>
      </w:r>
      <w:proofErr w:type="spellStart"/>
      <w:proofErr w:type="gramStart"/>
      <w:r w:rsidRPr="0080047B">
        <w:rPr>
          <w:sz w:val="28"/>
          <w:szCs w:val="28"/>
        </w:rPr>
        <w:t>рок-операми</w:t>
      </w:r>
      <w:proofErr w:type="spellEnd"/>
      <w:proofErr w:type="gramEnd"/>
      <w:r w:rsidRPr="0080047B">
        <w:rPr>
          <w:sz w:val="28"/>
          <w:szCs w:val="28"/>
        </w:rPr>
        <w:t xml:space="preserve">.  При  высочайшем уровне  исполнения  постановка  вокала  или  пластики    в  мюзиклах  и  </w:t>
      </w:r>
      <w:proofErr w:type="spellStart"/>
      <w:proofErr w:type="gramStart"/>
      <w:r w:rsidRPr="0080047B">
        <w:rPr>
          <w:sz w:val="28"/>
          <w:szCs w:val="28"/>
        </w:rPr>
        <w:t>рок-операх</w:t>
      </w:r>
      <w:proofErr w:type="spellEnd"/>
      <w:proofErr w:type="gramEnd"/>
      <w:r w:rsidRPr="0080047B">
        <w:rPr>
          <w:sz w:val="28"/>
          <w:szCs w:val="28"/>
        </w:rPr>
        <w:t xml:space="preserve">  принципиально  иная,  нежели в  классических  музыкальных  жанрах: голоса  не могут  звучать  </w:t>
      </w:r>
      <w:proofErr w:type="spellStart"/>
      <w:r w:rsidRPr="0080047B">
        <w:rPr>
          <w:sz w:val="28"/>
          <w:szCs w:val="28"/>
        </w:rPr>
        <w:t>по-оперному</w:t>
      </w:r>
      <w:proofErr w:type="spellEnd"/>
      <w:r w:rsidRPr="0080047B">
        <w:rPr>
          <w:sz w:val="28"/>
          <w:szCs w:val="28"/>
        </w:rPr>
        <w:t xml:space="preserve">, а танец —  выглядеть  балетным. </w:t>
      </w:r>
    </w:p>
    <w:p w:rsidR="0082429A" w:rsidRPr="0080047B" w:rsidRDefault="0080047B" w:rsidP="0080047B">
      <w:pPr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Многие  мюзиклы  и  </w:t>
      </w:r>
      <w:proofErr w:type="spellStart"/>
      <w:proofErr w:type="gramStart"/>
      <w:r w:rsidRPr="0080047B">
        <w:rPr>
          <w:sz w:val="28"/>
          <w:szCs w:val="28"/>
        </w:rPr>
        <w:t>рок-оперы</w:t>
      </w:r>
      <w:proofErr w:type="spellEnd"/>
      <w:proofErr w:type="gramEnd"/>
      <w:r w:rsidRPr="0080047B">
        <w:rPr>
          <w:sz w:val="28"/>
          <w:szCs w:val="28"/>
        </w:rPr>
        <w:t xml:space="preserve">    обрели  свою  вторую  жизнь  в  кино  и получили высокие кинематографические  награды.</w:t>
      </w:r>
    </w:p>
    <w:p w:rsidR="0082429A" w:rsidRDefault="0082429A" w:rsidP="0082429A">
      <w:pPr>
        <w:jc w:val="both"/>
        <w:rPr>
          <w:sz w:val="28"/>
          <w:szCs w:val="28"/>
        </w:rPr>
      </w:pPr>
    </w:p>
    <w:p w:rsidR="0082429A" w:rsidRPr="0080047B" w:rsidRDefault="0082429A" w:rsidP="0080047B">
      <w:pPr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r w:rsidRPr="0080047B">
        <w:rPr>
          <w:b/>
          <w:sz w:val="28"/>
          <w:szCs w:val="28"/>
        </w:rPr>
        <w:t>Титаны Возрождения: Леонардо да Винчи.</w:t>
      </w:r>
    </w:p>
    <w:p w:rsidR="0080047B" w:rsidRPr="0080047B" w:rsidRDefault="0080047B" w:rsidP="006F2467">
      <w:pPr>
        <w:ind w:firstLine="567"/>
        <w:jc w:val="both"/>
        <w:rPr>
          <w:sz w:val="28"/>
          <w:szCs w:val="28"/>
        </w:rPr>
      </w:pP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>ЛЕОНАРДО ДА ВИНЧИ (</w:t>
      </w:r>
      <w:proofErr w:type="spellStart"/>
      <w:r w:rsidRPr="0080047B">
        <w:rPr>
          <w:sz w:val="28"/>
          <w:szCs w:val="28"/>
        </w:rPr>
        <w:t>Leonardo</w:t>
      </w:r>
      <w:proofErr w:type="spellEnd"/>
      <w:r w:rsidRPr="0080047B">
        <w:rPr>
          <w:sz w:val="28"/>
          <w:szCs w:val="28"/>
        </w:rPr>
        <w:t xml:space="preserve"> </w:t>
      </w:r>
      <w:proofErr w:type="spellStart"/>
      <w:r w:rsidRPr="0080047B">
        <w:rPr>
          <w:sz w:val="28"/>
          <w:szCs w:val="28"/>
        </w:rPr>
        <w:t>da</w:t>
      </w:r>
      <w:proofErr w:type="spellEnd"/>
      <w:r w:rsidRPr="0080047B">
        <w:rPr>
          <w:sz w:val="28"/>
          <w:szCs w:val="28"/>
        </w:rPr>
        <w:t xml:space="preserve"> </w:t>
      </w:r>
      <w:proofErr w:type="spellStart"/>
      <w:r w:rsidRPr="0080047B">
        <w:rPr>
          <w:sz w:val="28"/>
          <w:szCs w:val="28"/>
        </w:rPr>
        <w:t>Vinci</w:t>
      </w:r>
      <w:proofErr w:type="spellEnd"/>
      <w:r w:rsidRPr="0080047B">
        <w:rPr>
          <w:sz w:val="28"/>
          <w:szCs w:val="28"/>
        </w:rPr>
        <w:t xml:space="preserve">) (15 апреля 1452, Винчи близ Флоренции — 2 мая 1519, замок </w:t>
      </w:r>
      <w:proofErr w:type="spellStart"/>
      <w:r w:rsidRPr="0080047B">
        <w:rPr>
          <w:sz w:val="28"/>
          <w:szCs w:val="28"/>
        </w:rPr>
        <w:t>Клу</w:t>
      </w:r>
      <w:proofErr w:type="spellEnd"/>
      <w:r w:rsidRPr="0080047B">
        <w:rPr>
          <w:sz w:val="28"/>
          <w:szCs w:val="28"/>
        </w:rPr>
        <w:t xml:space="preserve">, близ </w:t>
      </w:r>
      <w:proofErr w:type="spellStart"/>
      <w:r w:rsidRPr="0080047B">
        <w:rPr>
          <w:sz w:val="28"/>
          <w:szCs w:val="28"/>
        </w:rPr>
        <w:t>Амбуаза</w:t>
      </w:r>
      <w:proofErr w:type="spellEnd"/>
      <w:r w:rsidRPr="0080047B">
        <w:rPr>
          <w:sz w:val="28"/>
          <w:szCs w:val="28"/>
        </w:rPr>
        <w:t xml:space="preserve">, </w:t>
      </w:r>
      <w:proofErr w:type="spellStart"/>
      <w:r w:rsidRPr="0080047B">
        <w:rPr>
          <w:sz w:val="28"/>
          <w:szCs w:val="28"/>
        </w:rPr>
        <w:t>Турень</w:t>
      </w:r>
      <w:proofErr w:type="spellEnd"/>
      <w:r w:rsidRPr="0080047B">
        <w:rPr>
          <w:sz w:val="28"/>
          <w:szCs w:val="28"/>
        </w:rPr>
        <w:t>, Франция), итальянский живописец, скульптор, архитектор, ученый, инженер.</w:t>
      </w: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Сочетая разработку новых средств художественного языка с теоретическими обобщениями, Леонардо да Винчи создал образ человека, отвечающий гуманистическим идеалам Высокого Возрождения. </w:t>
      </w:r>
      <w:r w:rsidR="0080047B">
        <w:rPr>
          <w:sz w:val="28"/>
          <w:szCs w:val="28"/>
        </w:rPr>
        <w:t>В</w:t>
      </w:r>
      <w:r w:rsidRPr="0080047B">
        <w:rPr>
          <w:sz w:val="28"/>
          <w:szCs w:val="28"/>
        </w:rPr>
        <w:t>ысокое этическое содержание выраж</w:t>
      </w:r>
      <w:r w:rsidR="0080047B">
        <w:rPr>
          <w:sz w:val="28"/>
          <w:szCs w:val="28"/>
        </w:rPr>
        <w:t xml:space="preserve">ал </w:t>
      </w:r>
      <w:r w:rsidRPr="0080047B">
        <w:rPr>
          <w:sz w:val="28"/>
          <w:szCs w:val="28"/>
        </w:rPr>
        <w:t xml:space="preserve">в строгих закономерностях композиции, ясной системе жестов и мимики персонажей. Гуманистический идеал женской красоты воплощен в портрете </w:t>
      </w:r>
      <w:proofErr w:type="spellStart"/>
      <w:r w:rsidRPr="0080047B">
        <w:rPr>
          <w:sz w:val="28"/>
          <w:szCs w:val="28"/>
        </w:rPr>
        <w:t>Моны</w:t>
      </w:r>
      <w:proofErr w:type="spellEnd"/>
      <w:r w:rsidRPr="0080047B">
        <w:rPr>
          <w:sz w:val="28"/>
          <w:szCs w:val="28"/>
        </w:rPr>
        <w:t xml:space="preserve"> Лизы («Джоконда», около 1503). Многочисленные открытия, проекты, экспериментальные исследования в области математики, естественных наук, механики. </w:t>
      </w: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0047B">
        <w:rPr>
          <w:sz w:val="28"/>
          <w:szCs w:val="28"/>
        </w:rPr>
        <w:t>«Тайная вечеря»</w:t>
      </w: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В трапезной монастыря Санта-Мария </w:t>
      </w:r>
      <w:proofErr w:type="spellStart"/>
      <w:r w:rsidRPr="0080047B">
        <w:rPr>
          <w:sz w:val="28"/>
          <w:szCs w:val="28"/>
        </w:rPr>
        <w:t>делле</w:t>
      </w:r>
      <w:proofErr w:type="spellEnd"/>
      <w:r w:rsidRPr="0080047B">
        <w:rPr>
          <w:sz w:val="28"/>
          <w:szCs w:val="28"/>
        </w:rPr>
        <w:t xml:space="preserve"> </w:t>
      </w:r>
      <w:proofErr w:type="spellStart"/>
      <w:r w:rsidRPr="0080047B">
        <w:rPr>
          <w:sz w:val="28"/>
          <w:szCs w:val="28"/>
        </w:rPr>
        <w:t>Грацие</w:t>
      </w:r>
      <w:proofErr w:type="spellEnd"/>
      <w:r w:rsidRPr="0080047B">
        <w:rPr>
          <w:sz w:val="28"/>
          <w:szCs w:val="28"/>
        </w:rPr>
        <w:t xml:space="preserve"> Леонардо создает роспись «Тайная вечеря» (1495-97; из-за рискованного эксперимента, на который пошел мастер, применив для фрески масло в смеси с темперой, работа дошла до нас в весьма поврежденном виде). Ясная сценическая логика мимики и жестов, а также </w:t>
      </w:r>
      <w:r w:rsidRPr="0080047B">
        <w:rPr>
          <w:sz w:val="28"/>
          <w:szCs w:val="28"/>
        </w:rPr>
        <w:lastRenderedPageBreak/>
        <w:t>волнующе-парадоксальное, как всегда у Леонардо, сочетание строгой рациональности с неизъяснимой тайной сделали «Тайную вечерю» одним из самых значительных произведений в истории мирового искусства.</w:t>
      </w: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80047B">
        <w:rPr>
          <w:sz w:val="28"/>
          <w:szCs w:val="28"/>
        </w:rPr>
        <w:t xml:space="preserve">В наиболее известной картине Леонардо, портрете </w:t>
      </w:r>
      <w:proofErr w:type="spellStart"/>
      <w:r w:rsidRPr="0080047B">
        <w:rPr>
          <w:sz w:val="28"/>
          <w:szCs w:val="28"/>
        </w:rPr>
        <w:t>Моны</w:t>
      </w:r>
      <w:proofErr w:type="spellEnd"/>
      <w:r w:rsidRPr="0080047B">
        <w:rPr>
          <w:sz w:val="28"/>
          <w:szCs w:val="28"/>
        </w:rPr>
        <w:t xml:space="preserve"> Лизы (так называемой «Джоконды», около 1503, Лувр) образ богатой горожанки предстает таинственным олицетворением природы как таковой, не теряя при этом чисто женского лукавства; внутреннюю значительность композиции придает космически-величавый и в то же время тревожно-отчужденный пейзаж, тающий в холодной дымке.</w:t>
      </w:r>
      <w:proofErr w:type="gramEnd"/>
    </w:p>
    <w:p w:rsidR="006F2467" w:rsidRDefault="006F2467" w:rsidP="006F246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0047B">
        <w:rPr>
          <w:sz w:val="28"/>
          <w:szCs w:val="28"/>
        </w:rPr>
        <w:t>«Трактат о живописи»</w:t>
      </w: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Важнейшим источником для изучения воззрений Леонардо да Винчи служат его записные книжки и рукописи (около 7 тысяч листов), написанные на разговорном итальянском языке. Для Леонардо искусство и наука были связаны неразрывно. Отдавая в «споре искусств» пальму первенства живописи как наиболее интеллектуальному, по его убеждениям, виду творчества, мастер понимал ее как универсальный язык (подобный математике в сфере наук), который воплощает все многообразие мироздания посредством пропорций, перспективы и светотени. </w:t>
      </w:r>
    </w:p>
    <w:p w:rsidR="006F2467" w:rsidRDefault="006F2467" w:rsidP="006F246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0047B">
        <w:rPr>
          <w:sz w:val="28"/>
          <w:szCs w:val="28"/>
        </w:rPr>
        <w:t>Леонардо — ученый. Технические проекты</w:t>
      </w:r>
    </w:p>
    <w:p w:rsidR="0082429A" w:rsidRPr="0080047B" w:rsidRDefault="0080047B" w:rsidP="006F24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2429A" w:rsidRPr="0080047B">
        <w:rPr>
          <w:sz w:val="28"/>
          <w:szCs w:val="28"/>
        </w:rPr>
        <w:t>ыл ярким представителем нового, основанного на эксперименте</w:t>
      </w:r>
      <w:r>
        <w:rPr>
          <w:sz w:val="28"/>
          <w:szCs w:val="28"/>
        </w:rPr>
        <w:t>,</w:t>
      </w:r>
      <w:r w:rsidR="0082429A" w:rsidRPr="0080047B">
        <w:rPr>
          <w:sz w:val="28"/>
          <w:szCs w:val="28"/>
        </w:rPr>
        <w:t xml:space="preserve"> естествознания. Особое внимание Леонардо уделял механике, называя ее «раем математических наук» и видя в ней ключ к тайнам мироздания; он попытался определить коэффициенты трения скольжения, изучал сопротивление материалов, увлеченно занимался гидравликой. Многочисленные гидротехнические эксперименты получили выражение в новаторских проектах каналов и ирригационных систем. Страсть к моделированию приводила Леонардо к поразительным техническим предвидениям, намного опережавшим эпоху: наброски проектов металлургических печей и прокатных станов, ткацких станков, печатных, деревообрабатывающих и прочих машин, подводной лодки и танка, а также разработанные после тщательного изучения полета птиц конструкции летальных аппаратов и парашюта.</w:t>
      </w: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0047B">
        <w:rPr>
          <w:sz w:val="28"/>
          <w:szCs w:val="28"/>
        </w:rPr>
        <w:t>Оптика</w:t>
      </w: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>Собранные Леонардо наблюдения над влиянием прозрачных и полупрозрачных тел на окраску предметов, отраженные в его живописи, привели к утверждению в искусстве принципов воздушной перспективы. Изучал устройство человеческого глаза, высказав догадки о природе бинокулярного зрения.</w:t>
      </w:r>
    </w:p>
    <w:p w:rsidR="006F2467" w:rsidRDefault="006F2467" w:rsidP="006F246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0047B">
        <w:rPr>
          <w:sz w:val="28"/>
          <w:szCs w:val="28"/>
        </w:rPr>
        <w:t>Анатомия, ботаника, палеонтология</w:t>
      </w:r>
    </w:p>
    <w:p w:rsidR="0082429A" w:rsidRPr="0080047B" w:rsidRDefault="0082429A" w:rsidP="006F24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047B">
        <w:rPr>
          <w:sz w:val="28"/>
          <w:szCs w:val="28"/>
        </w:rPr>
        <w:t xml:space="preserve">В анатомических исследованиях, в детализированных рисунках заложил основы современной научной иллюстрации. Изучая функции органов, рассматривал организм как образец «природной механики». Впервые описал ряд костей и нервов, особое внимание уделял проблемам эмбриологии и сравнительной анатомии, стремясь ввести экспериментальный метод и в биологию. Утвердив ботанику как самостоятельную дисциплину, дал классические описания листорасположения, гелио- и геотропизма, корневого давления и движения соков растений. Явился одним </w:t>
      </w:r>
      <w:proofErr w:type="gramStart"/>
      <w:r w:rsidRPr="0080047B">
        <w:rPr>
          <w:sz w:val="28"/>
          <w:szCs w:val="28"/>
        </w:rPr>
        <w:t>из</w:t>
      </w:r>
      <w:proofErr w:type="gramEnd"/>
      <w:r w:rsidRPr="0080047B">
        <w:rPr>
          <w:sz w:val="28"/>
          <w:szCs w:val="28"/>
        </w:rPr>
        <w:t xml:space="preserve"> основоположников палеонтологии, считая, что окаменелости, находимые на вершинах гор, опровергают представления о «всемирном потопе».</w:t>
      </w:r>
    </w:p>
    <w:p w:rsidR="006E7ABA" w:rsidRPr="0080047B" w:rsidRDefault="006E7ABA">
      <w:pPr>
        <w:ind w:firstLine="567"/>
        <w:rPr>
          <w:sz w:val="28"/>
          <w:szCs w:val="28"/>
        </w:rPr>
      </w:pPr>
    </w:p>
    <w:sectPr w:rsidR="006E7ABA" w:rsidRPr="0080047B" w:rsidSect="0080047B">
      <w:pgSz w:w="11906" w:h="16838"/>
      <w:pgMar w:top="539" w:right="850" w:bottom="71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B3807"/>
    <w:multiLevelType w:val="hybridMultilevel"/>
    <w:tmpl w:val="39223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82429A"/>
    <w:rsid w:val="006E7ABA"/>
    <w:rsid w:val="006F2467"/>
    <w:rsid w:val="0080047B"/>
    <w:rsid w:val="0082429A"/>
    <w:rsid w:val="00FC5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2012-05-07T06:25:00Z</dcterms:created>
  <dcterms:modified xsi:type="dcterms:W3CDTF">2012-05-12T17:06:00Z</dcterms:modified>
</cp:coreProperties>
</file>